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03">
      <w:pPr>
        <w:ind w:right="102"/>
        <w:jc w:val="right"/>
        <w:rPr>
          <w:rFonts w:ascii="Rubik Medium" w:cs="Rubik Medium" w:eastAsia="Rubik Medium" w:hAnsi="Rubik Medium"/>
          <w:sz w:val="15"/>
          <w:szCs w:val="15"/>
        </w:rPr>
      </w:pPr>
      <w:r w:rsidDel="00000000" w:rsidR="00000000" w:rsidRPr="00000000">
        <w:rPr>
          <w:rFonts w:ascii="Rubik Medium" w:cs="Rubik Medium" w:eastAsia="Rubik Medium" w:hAnsi="Rubik Medium"/>
          <w:color w:val="327aba"/>
          <w:sz w:val="15"/>
          <w:szCs w:val="15"/>
          <w:rtl w:val="0"/>
        </w:rPr>
        <w:t xml:space="preserve">Safeguarding Handbook</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-232897</wp:posOffset>
                </wp:positionV>
                <wp:extent cx="7560309" cy="5256530"/>
                <wp:effectExtent b="0" l="0" r="0" t="0"/>
                <wp:wrapNone/>
                <wp:docPr id="2" name=""/>
                <a:graphic>
                  <a:graphicData uri="http://schemas.microsoft.com/office/word/2010/wordprocessingGroup">
                    <wpg:wgp>
                      <wpg:cNvGrpSpPr/>
                      <wpg:grpSpPr>
                        <a:xfrm>
                          <a:off x="1565825" y="1151725"/>
                          <a:ext cx="7560309" cy="5256530"/>
                          <a:chOff x="1565825" y="1151725"/>
                          <a:chExt cx="7560325" cy="5256550"/>
                        </a:xfrm>
                      </wpg:grpSpPr>
                      <wpg:grpSp>
                        <wpg:cNvGrpSpPr/>
                        <wpg:grpSpPr>
                          <a:xfrm>
                            <a:off x="1565846" y="1151735"/>
                            <a:ext cx="7560300" cy="5256525"/>
                            <a:chOff x="0" y="0"/>
                            <a:chExt cx="7560300" cy="5256525"/>
                          </a:xfrm>
                        </wpg:grpSpPr>
                        <wps:wsp>
                          <wps:cNvSpPr/>
                          <wps:cNvPr id="3" name="Shape 3"/>
                          <wps:spPr>
                            <a:xfrm>
                              <a:off x="0" y="0"/>
                              <a:ext cx="7560300" cy="52565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9" name="Shape 9"/>
                            <pic:cNvPicPr preferRelativeResize="0"/>
                          </pic:nvPicPr>
                          <pic:blipFill rotWithShape="1">
                            <a:blip r:embed="rId7">
                              <a:alphaModFix/>
                            </a:blip>
                            <a:srcRect b="0" l="0" r="0" t="0"/>
                            <a:stretch/>
                          </pic:blipFill>
                          <pic:spPr>
                            <a:xfrm>
                              <a:off x="0" y="0"/>
                              <a:ext cx="7559992" cy="5255996"/>
                            </a:xfrm>
                            <a:prstGeom prst="rect">
                              <a:avLst/>
                            </a:prstGeom>
                            <a:noFill/>
                            <a:ln>
                              <a:noFill/>
                            </a:ln>
                          </pic:spPr>
                        </pic:pic>
                        <wps:wsp>
                          <wps:cNvSpPr/>
                          <wps:cNvPr id="10" name="Shape 10"/>
                          <wps:spPr>
                            <a:xfrm>
                              <a:off x="575999" y="234002"/>
                              <a:ext cx="617855" cy="111760"/>
                            </a:xfrm>
                            <a:prstGeom prst="rect">
                              <a:avLst/>
                            </a:prstGeom>
                            <a:noFill/>
                            <a:ln>
                              <a:noFill/>
                            </a:ln>
                          </wps:spPr>
                          <wps:txbx>
                            <w:txbxContent>
                              <w:p w:rsidR="00000000" w:rsidDel="00000000" w:rsidP="00000000" w:rsidRDefault="00000000" w:rsidRPr="00000000">
                                <w:pPr>
                                  <w:spacing w:after="0" w:before="0" w:line="180"/>
                                  <w:ind w:left="0" w:right="0" w:firstLine="0"/>
                                  <w:jc w:val="left"/>
                                  <w:textDirection w:val="btLr"/>
                                </w:pPr>
                                <w:r w:rsidDel="00000000" w:rsidR="00000000" w:rsidRPr="00000000">
                                  <w:rPr>
                                    <w:rFonts w:ascii="Rubik Medium" w:cs="Rubik Medium" w:eastAsia="Rubik Medium" w:hAnsi="Rubik Medium"/>
                                    <w:b w:val="0"/>
                                    <w:i w:val="0"/>
                                    <w:smallCaps w:val="0"/>
                                    <w:strike w:val="0"/>
                                    <w:color w:val="ffffff"/>
                                    <w:sz w:val="15"/>
                                    <w:vertAlign w:val="baseline"/>
                                  </w:rPr>
                                  <w:t xml:space="preserve">Scottish Golf</w:t>
                                </w:r>
                              </w:p>
                            </w:txbxContent>
                          </wps:txbx>
                          <wps:bodyPr anchorCtr="0" anchor="t" bIns="0" lIns="0" spcFirstLastPara="1" rIns="0" wrap="square" tIns="0">
                            <a:noAutofit/>
                          </wps:bodyPr>
                        </wps:wsp>
                        <wps:wsp>
                          <wps:cNvSpPr/>
                          <wps:cNvPr id="11" name="Shape 11"/>
                          <wps:spPr>
                            <a:xfrm>
                              <a:off x="563299" y="4919302"/>
                              <a:ext cx="4845685" cy="137160"/>
                            </a:xfrm>
                            <a:prstGeom prst="rect">
                              <a:avLst/>
                            </a:prstGeom>
                            <a:noFill/>
                            <a:ln>
                              <a:noFill/>
                            </a:ln>
                          </wps:spPr>
                          <wps:txbx>
                            <w:txbxContent>
                              <w:p w:rsidR="00000000" w:rsidDel="00000000" w:rsidP="00000000" w:rsidRDefault="00000000" w:rsidRPr="00000000">
                                <w:pPr>
                                  <w:spacing w:after="0" w:before="17.999999523162842" w:line="240"/>
                                  <w:ind w:left="20" w:right="0" w:firstLine="20"/>
                                  <w:jc w:val="left"/>
                                  <w:textDirection w:val="btLr"/>
                                </w:pPr>
                                <w:r w:rsidDel="00000000" w:rsidR="00000000" w:rsidRPr="00000000">
                                  <w:rPr>
                                    <w:rFonts w:ascii="Rubik Light" w:cs="Rubik Light" w:eastAsia="Rubik Light" w:hAnsi="Rubik Light"/>
                                    <w:b w:val="0"/>
                                    <w:i w:val="1"/>
                                    <w:smallCaps w:val="0"/>
                                    <w:strike w:val="0"/>
                                    <w:color w:val="ffffff"/>
                                    <w:sz w:val="15"/>
                                    <w:vertAlign w:val="baseline"/>
                                  </w:rPr>
                                  <w:t xml:space="preserve">A female junior studies a putt at the Golf Sixes East Regional held at Milnathort Golf Club on September 25, 2022.</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-232897</wp:posOffset>
                </wp:positionV>
                <wp:extent cx="7560309" cy="5256530"/>
                <wp:effectExtent b="0" l="0" r="0" t="0"/>
                <wp:wrapNone/>
                <wp:docPr id="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7560309" cy="5256530"/>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Rubik Medium" w:cs="Rubik Medium" w:eastAsia="Rubik Medium" w:hAnsi="Rubik Medium"/>
          <w:b w:val="0"/>
          <w:bCs w:val="0"/>
          <w:i w:val="0"/>
          <w:iCs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05">
      <w:pPr>
        <w:pStyle w:val="Heading1"/>
        <w:ind w:firstLine="12812"/>
        <w:rPr/>
      </w:pPr>
      <w:r w:rsidDel="00000000" w:rsidR="00000000" w:rsidRPr="00000000">
        <w:rPr>
          <w:rtl w:val="0"/>
        </w:rPr>
        <w:t xml:space="preserve">Practice To Be Avoided</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2812"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In the context of your role at </w:t>
      </w:r>
      <w:r w:rsidDel="00000000" w:rsidR="00000000" w:rsidRPr="00000000">
        <w:rPr>
          <w:rFonts w:ascii="Arial" w:cs="Arial" w:eastAsia="Arial" w:hAnsi="Arial"/>
          <w:color w:val="0060a8"/>
          <w:sz w:val="24"/>
          <w:szCs w:val="24"/>
          <w:highlight w:val="cyan"/>
          <w:rtl w:val="0"/>
        </w:rPr>
        <w:t xml:space="preserve">Angus County Golf Association</w:t>
      </w: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 the following practice should be avoided:</w:t>
      </w:r>
    </w:p>
    <w:p w:rsidR="00000000" w:rsidDel="00000000" w:rsidP="00000000" w:rsidRDefault="00000000" w:rsidRPr="00000000" w14:paraId="0000000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174" w:line="242" w:lineRule="auto"/>
        <w:ind w:left="13209" w:right="613"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Having ‘favourites’ – this could lead to resentment and jealousy by other players and could be misinterpreted by others.</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58"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Spending excessive amounts of time alone with children and vulnerable adults away from others.</w:t>
      </w:r>
      <w:r w:rsidDel="00000000" w:rsidR="00000000" w:rsidRPr="00000000">
        <w:rPr>
          <w:rtl w:val="0"/>
        </w:rPr>
      </w:r>
    </w:p>
    <w:p w:rsidR="00000000" w:rsidDel="00000000" w:rsidP="00000000" w:rsidRDefault="00000000" w:rsidRPr="00000000" w14:paraId="0000000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1" w:line="242" w:lineRule="auto"/>
        <w:ind w:left="13209" w:right="291"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Entering player’s bedrooms on trips away from home, unless in an emergency situation or in the interest of health and safety. If it is necessary to enter rooms, alert the occupants by knocking and announcing your intention to enter. The door should remain open, if appropriate.</w:t>
      </w:r>
      <w:r w:rsidDel="00000000" w:rsidR="00000000" w:rsidRPr="00000000">
        <w:rPr>
          <w:rtl w:val="0"/>
        </w:rPr>
      </w:r>
    </w:p>
    <w:p w:rsidR="00000000" w:rsidDel="00000000" w:rsidP="00000000" w:rsidRDefault="00000000" w:rsidRPr="00000000" w14:paraId="0000000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59" w:line="242" w:lineRule="auto"/>
        <w:ind w:left="13209" w:right="1016"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Where possible, doing things of a personal nature for children and vulnerable adults that they can do for themselves.</w:t>
      </w: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58"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Making contact or holding discussions with children via social networking sites or texting.</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40" w:lineRule="auto"/>
        <w:ind w:left="0"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pStyle w:val="Heading1"/>
        <w:ind w:firstLine="12812"/>
        <w:rPr/>
      </w:pPr>
      <w:r w:rsidDel="00000000" w:rsidR="00000000" w:rsidRPr="00000000">
        <w:rPr>
          <w:rtl w:val="0"/>
        </w:rPr>
        <w:t xml:space="preserve">Practice Never to Be Sanctioned</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8" w:line="240" w:lineRule="auto"/>
        <w:ind w:left="12812"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In the context of your role at </w:t>
      </w:r>
      <w:r w:rsidDel="00000000" w:rsidR="00000000" w:rsidRPr="00000000">
        <w:rPr>
          <w:rFonts w:ascii="Arial" w:cs="Arial" w:eastAsia="Arial" w:hAnsi="Arial"/>
          <w:color w:val="0060a8"/>
          <w:sz w:val="24"/>
          <w:szCs w:val="24"/>
          <w:highlight w:val="cyan"/>
          <w:rtl w:val="0"/>
        </w:rPr>
        <w:t xml:space="preserve">Angus County Golf Association</w:t>
      </w: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 the following practices will never be sanctioned:</w:t>
      </w:r>
    </w:p>
    <w:p w:rsidR="00000000" w:rsidDel="00000000" w:rsidP="00000000" w:rsidRDefault="00000000" w:rsidRPr="00000000" w14:paraId="0000000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174"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Engaging in sexually provocative games, including horseplay.</w:t>
      </w:r>
      <w:r w:rsidDel="00000000" w:rsidR="00000000" w:rsidRPr="00000000">
        <w:rPr>
          <w:rtl w:val="0"/>
        </w:rPr>
      </w:r>
    </w:p>
    <w:p w:rsidR="00000000" w:rsidDel="00000000" w:rsidP="00000000" w:rsidRDefault="00000000" w:rsidRPr="00000000" w14:paraId="0000001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Forming intimate emotional, physical or sexual relationships with children and vulnerable adults.</w:t>
      </w:r>
      <w:r w:rsidDel="00000000" w:rsidR="00000000" w:rsidRPr="00000000">
        <w:rPr>
          <w:rtl w:val="0"/>
        </w:rPr>
      </w:r>
    </w:p>
    <w:p w:rsidR="00000000" w:rsidDel="00000000" w:rsidP="00000000" w:rsidRDefault="00000000" w:rsidRPr="00000000" w14:paraId="0000001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1"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Allowing or engaging in touching a player in a sexually suggestive manner.</w:t>
      </w: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Allowing players to use inappropriate or sexualised language unchallenged.</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Making sexually suggestive comments to a player, even in fun.</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Reducing a player to tears as a form of control.</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1"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Allowing allegations made by a player to go unchallenged, unrecorded or not acted upon.</w:t>
      </w: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42427</wp:posOffset>
                </wp:positionV>
                <wp:extent cx="6984365" cy="738505"/>
                <wp:effectExtent b="0" l="0" r="0" t="0"/>
                <wp:wrapNone/>
                <wp:docPr id="1" name=""/>
                <a:graphic>
                  <a:graphicData uri="http://schemas.microsoft.com/office/word/2010/wordprocessingGroup">
                    <wpg:wgp>
                      <wpg:cNvGrpSpPr/>
                      <wpg:grpSpPr>
                        <a:xfrm>
                          <a:off x="1853800" y="3410725"/>
                          <a:ext cx="6984365" cy="738505"/>
                          <a:chOff x="1853800" y="3410725"/>
                          <a:chExt cx="6984400" cy="738550"/>
                        </a:xfrm>
                      </wpg:grpSpPr>
                      <wpg:grpSp>
                        <wpg:cNvGrpSpPr/>
                        <wpg:grpSpPr>
                          <a:xfrm>
                            <a:off x="1853818" y="3410748"/>
                            <a:ext cx="6984365" cy="738505"/>
                            <a:chOff x="0" y="0"/>
                            <a:chExt cx="6984365" cy="738505"/>
                          </a:xfrm>
                        </wpg:grpSpPr>
                        <wps:wsp>
                          <wps:cNvSpPr/>
                          <wps:cNvPr id="3" name="Shape 3"/>
                          <wps:spPr>
                            <a:xfrm>
                              <a:off x="0" y="0"/>
                              <a:ext cx="6984350" cy="738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984365" cy="738505"/>
                            </a:xfrm>
                            <a:custGeom>
                              <a:rect b="b" l="l" r="r" t="t"/>
                              <a:pathLst>
                                <a:path extrusionOk="0" h="738505" w="6984365">
                                  <a:moveTo>
                                    <a:pt x="6831594" y="0"/>
                                  </a:moveTo>
                                  <a:lnTo>
                                    <a:pt x="0" y="0"/>
                                  </a:lnTo>
                                  <a:lnTo>
                                    <a:pt x="0" y="737997"/>
                                  </a:lnTo>
                                  <a:lnTo>
                                    <a:pt x="6831594" y="737997"/>
                                  </a:lnTo>
                                  <a:lnTo>
                                    <a:pt x="6879767" y="730227"/>
                                  </a:lnTo>
                                  <a:lnTo>
                                    <a:pt x="6921602" y="708591"/>
                                  </a:lnTo>
                                  <a:lnTo>
                                    <a:pt x="6954591" y="675600"/>
                                  </a:lnTo>
                                  <a:lnTo>
                                    <a:pt x="6976225" y="633765"/>
                                  </a:lnTo>
                                  <a:lnTo>
                                    <a:pt x="6983994" y="585597"/>
                                  </a:lnTo>
                                  <a:lnTo>
                                    <a:pt x="6983994" y="152400"/>
                                  </a:lnTo>
                                  <a:lnTo>
                                    <a:pt x="6976225" y="104226"/>
                                  </a:lnTo>
                                  <a:lnTo>
                                    <a:pt x="6954591" y="62391"/>
                                  </a:lnTo>
                                  <a:lnTo>
                                    <a:pt x="6921602" y="29402"/>
                                  </a:lnTo>
                                  <a:lnTo>
                                    <a:pt x="6879767" y="7768"/>
                                  </a:lnTo>
                                  <a:lnTo>
                                    <a:pt x="6831594" y="0"/>
                                  </a:lnTo>
                                  <a:close/>
                                </a:path>
                              </a:pathLst>
                            </a:custGeom>
                            <a:solidFill>
                              <a:srgbClr val="0060A8">
                                <a:alpha val="94901"/>
                              </a:srgbClr>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9">
                              <a:alphaModFix/>
                            </a:blip>
                            <a:srcRect b="0" l="0" r="0" t="0"/>
                            <a:stretch/>
                          </pic:blipFill>
                          <pic:spPr>
                            <a:xfrm>
                              <a:off x="1012262" y="217213"/>
                              <a:ext cx="562549" cy="249577"/>
                            </a:xfrm>
                            <a:prstGeom prst="rect">
                              <a:avLst/>
                            </a:prstGeom>
                            <a:noFill/>
                            <a:ln>
                              <a:noFill/>
                            </a:ln>
                          </pic:spPr>
                        </pic:pic>
                        <pic:pic>
                          <pic:nvPicPr>
                            <pic:cNvPr id="6" name="Shape 6"/>
                            <pic:cNvPicPr preferRelativeResize="0"/>
                          </pic:nvPicPr>
                          <pic:blipFill rotWithShape="1">
                            <a:blip r:embed="rId10">
                              <a:alphaModFix/>
                            </a:blip>
                            <a:srcRect b="0" l="0" r="0" t="0"/>
                            <a:stretch/>
                          </pic:blipFill>
                          <pic:spPr>
                            <a:xfrm>
                              <a:off x="587848" y="162001"/>
                              <a:ext cx="359994" cy="359994"/>
                            </a:xfrm>
                            <a:prstGeom prst="rect">
                              <a:avLst/>
                            </a:prstGeom>
                            <a:noFill/>
                            <a:ln>
                              <a:noFill/>
                            </a:ln>
                          </pic:spPr>
                        </pic:pic>
                        <wps:wsp>
                          <wps:cNvSpPr/>
                          <wps:cNvPr id="7" name="Shape 7"/>
                          <wps:spPr>
                            <a:xfrm>
                              <a:off x="0" y="0"/>
                              <a:ext cx="6984365" cy="738505"/>
                            </a:xfrm>
                            <a:prstGeom prst="rect">
                              <a:avLst/>
                            </a:prstGeom>
                            <a:noFill/>
                            <a:ln>
                              <a:noFill/>
                            </a:ln>
                          </wps:spPr>
                          <wps:txbx>
                            <w:txbxContent>
                              <w:p w:rsidR="00000000" w:rsidDel="00000000" w:rsidP="00000000" w:rsidRDefault="00000000" w:rsidRPr="00000000">
                                <w:pPr>
                                  <w:spacing w:after="0" w:before="113.00000190734863" w:line="240"/>
                                  <w:ind w:left="3245" w:right="0" w:firstLine="3245"/>
                                  <w:jc w:val="left"/>
                                  <w:textDirection w:val="btLr"/>
                                </w:pPr>
                                <w:r w:rsidDel="00000000" w:rsidR="00000000" w:rsidRPr="00000000">
                                  <w:rPr>
                                    <w:rFonts w:ascii="Rubik" w:cs="Rubik" w:eastAsia="Rubik" w:hAnsi="Rubik"/>
                                    <w:b w:val="0"/>
                                    <w:i w:val="0"/>
                                    <w:smallCaps w:val="0"/>
                                    <w:strike w:val="0"/>
                                    <w:color w:val="ffffff"/>
                                    <w:sz w:val="76"/>
                                    <w:vertAlign w:val="baseline"/>
                                  </w:rPr>
                                  <w:t xml:space="preserve">CODE OF CONDUCT</w:t>
                                </w:r>
                              </w:p>
                            </w:txbxContent>
                          </wps:txbx>
                          <wps:bodyPr anchorCtr="0" anchor="t" bIns="0" lIns="0" spcFirstLastPara="1" rIns="0" wrap="square" tIns="0">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42427</wp:posOffset>
                </wp:positionV>
                <wp:extent cx="6984365" cy="738505"/>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984365" cy="738505"/>
                        </a:xfrm>
                        <a:prstGeom prst="rect"/>
                        <a:ln/>
                      </pic:spPr>
                    </pic:pic>
                  </a:graphicData>
                </a:graphic>
              </wp:anchor>
            </w:drawing>
          </mc:Fallback>
        </mc:AlternateConten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Inviting or allowing players to stay with you at your home.</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209"/>
        </w:tabs>
        <w:spacing w:after="0" w:before="60" w:line="240" w:lineRule="auto"/>
        <w:ind w:left="13209" w:right="0" w:hanging="397.00000000000045"/>
        <w:jc w:val="left"/>
        <w:rPr>
          <w:smallCaps w:val="0"/>
          <w:strike w:val="0"/>
          <w:color w:val="000000"/>
          <w:u w:val="none"/>
          <w:shd w:fill="auto" w:val="clear"/>
          <w:vertAlign w:val="baseline"/>
        </w:rPr>
        <w:sectPr>
          <w:pgSz w:h="16840" w:w="23820" w:orient="landscape"/>
          <w:pgMar w:bottom="280" w:top="0" w:left="0" w:right="800" w:header="720" w:footer="720"/>
          <w:pgNumType w:start="1"/>
        </w:sect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Coaches and leaders sharing a room alone with a player for sleeping accommodation.</w:t>
      </w:r>
      <w:r w:rsidDel="00000000" w:rsidR="00000000" w:rsidRPr="00000000">
        <w:rPr>
          <w:rtl w:val="0"/>
        </w:rPr>
      </w:r>
    </w:p>
    <w:p w:rsidR="00000000" w:rsidDel="00000000" w:rsidP="00000000" w:rsidRDefault="00000000" w:rsidRPr="00000000" w14:paraId="00000018">
      <w:pPr>
        <w:pStyle w:val="Title"/>
        <w:ind w:firstLine="907"/>
        <w:rPr/>
      </w:pPr>
      <w:r w:rsidDel="00000000" w:rsidR="00000000" w:rsidRPr="00000000">
        <w:rPr>
          <w:rtl w:val="0"/>
        </w:rPr>
        <w:t xml:space="preserve">COACHES AND VOLUNTEERS</w:t>
      </w:r>
    </w:p>
    <w:p w:rsidR="00000000" w:rsidDel="00000000" w:rsidP="00000000" w:rsidRDefault="00000000" w:rsidRPr="00000000" w14:paraId="00000019">
      <w:pPr>
        <w:pStyle w:val="Heading1"/>
        <w:spacing w:before="164" w:lineRule="auto"/>
        <w:ind w:left="907" w:firstLine="0"/>
        <w:rPr/>
      </w:pPr>
      <w:r w:rsidDel="00000000" w:rsidR="00000000" w:rsidRPr="00000000">
        <w:rPr>
          <w:rtl w:val="0"/>
        </w:rPr>
        <w:t xml:space="preserve">Good Practice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2" w:lineRule="auto"/>
        <w:ind w:left="907"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In the context of your role at</w:t>
      </w:r>
      <w:r w:rsidDel="00000000" w:rsidR="00000000" w:rsidRPr="00000000">
        <w:rPr>
          <w:sz w:val="24"/>
          <w:szCs w:val="24"/>
          <w:rtl w:val="0"/>
        </w:rPr>
        <w:t xml:space="preserve"> </w:t>
      </w:r>
      <w:r w:rsidDel="00000000" w:rsidR="00000000" w:rsidRPr="00000000">
        <w:rPr>
          <w:rFonts w:ascii="Arial" w:cs="Arial" w:eastAsia="Arial" w:hAnsi="Arial"/>
          <w:color w:val="0060a8"/>
          <w:sz w:val="24"/>
          <w:szCs w:val="24"/>
          <w:highlight w:val="cyan"/>
          <w:rtl w:val="0"/>
        </w:rPr>
        <w:t xml:space="preserve">Angus County Golf Association</w:t>
      </w: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 the following good practice guidelines should be followed:</w:t>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172"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Make golf fun, enjoyable and promote fair play.</w:t>
      </w: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60"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Treat all players equally, with respect, dignity and fairness.</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60"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Involve parents, carers and carers wherever possible.</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4"/>
        </w:tabs>
        <w:spacing w:after="0" w:before="60" w:line="242" w:lineRule="auto"/>
        <w:ind w:left="1304" w:right="169" w:hanging="397"/>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Build balanced relationships based on mutual trust that empower and include children and vulnerable adults in the decision-making process.</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59"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Always work in an open environment. Avoid private or unobserved situations.</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60"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Put the welfare of each player first before winning or achieving performance goals.</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4"/>
        </w:tabs>
        <w:spacing w:after="0" w:before="60" w:line="242" w:lineRule="auto"/>
        <w:ind w:left="1304" w:right="374" w:hanging="397"/>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Be an excellent role model including not smoking or drinking alcohol in the company of children.</w:t>
      </w:r>
      <w:r w:rsidDel="00000000" w:rsidR="00000000" w:rsidRPr="00000000">
        <w:rPr>
          <w:rtl w:val="0"/>
        </w:rPr>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58"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Give enthusiastic and constructive feedback rather than negative criticism.</w:t>
      </w: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60" w:line="240" w:lineRule="auto"/>
        <w:ind w:left="1303" w:right="0" w:hanging="395.99999999999994"/>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Recognise the developmental needs and capacity of children and vulnerable adults and avoid excessive training and putting undue pressure on them</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03"/>
        </w:tabs>
        <w:spacing w:after="0" w:before="100" w:line="242" w:lineRule="auto"/>
        <w:ind w:left="907" w:right="0" w:firstLine="0"/>
        <w:jc w:val="left"/>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Allowing the right (UNCRC) for a child to express views freely in all matters affecting them </w:t>
        <w:br w:type="textWrapping"/>
        <w:br w:type="textWrapping"/>
      </w:r>
      <w:r w:rsidDel="00000000" w:rsidR="00000000" w:rsidRPr="00000000">
        <w:rPr>
          <w:rFonts w:ascii="Rubik Light" w:cs="Rubik Light" w:eastAsia="Rubik Light" w:hAnsi="Rubik Light"/>
          <w:b w:val="0"/>
          <w:bCs w:val="0"/>
          <w:i w:val="0"/>
          <w:iCs w:val="0"/>
          <w:smallCaps w:val="0"/>
          <w:strike w:val="0"/>
          <w:color w:val="000000"/>
          <w:sz w:val="22"/>
          <w:szCs w:val="22"/>
          <w:u w:val="none"/>
          <w:shd w:fill="auto" w:val="clear"/>
          <w:vertAlign w:val="baseline"/>
          <w:rtl w:val="0"/>
        </w:rPr>
        <w:t xml:space="preserve">All concerns about breach of this Code of Conduct will be taken seriously and responded to in line with </w:t>
      </w:r>
      <w:r w:rsidDel="00000000" w:rsidR="00000000" w:rsidRPr="00000000">
        <w:rPr>
          <w:rFonts w:ascii="Arial" w:cs="Arial" w:eastAsia="Arial" w:hAnsi="Arial"/>
          <w:color w:val="0060a8"/>
          <w:sz w:val="24"/>
          <w:szCs w:val="24"/>
          <w:highlight w:val="cyan"/>
          <w:rtl w:val="0"/>
        </w:rPr>
        <w:t xml:space="preserve">Angus County Golf Association</w:t>
      </w:r>
      <w:r w:rsidDel="00000000" w:rsidR="00000000" w:rsidRPr="00000000">
        <w:rPr>
          <w:rFonts w:ascii="Rubik Light" w:cs="Rubik Light" w:eastAsia="Rubik Light" w:hAnsi="Rubik Light"/>
          <w:b w:val="0"/>
          <w:bCs w:val="0"/>
          <w:i w:val="0"/>
          <w:iCs w:val="0"/>
          <w:smallCaps w:val="0"/>
          <w:strike w:val="0"/>
          <w:color w:val="0060a8"/>
          <w:sz w:val="22"/>
          <w:szCs w:val="22"/>
          <w:u w:val="none"/>
          <w:shd w:fill="auto" w:val="clear"/>
          <w:vertAlign w:val="baseline"/>
          <w:rtl w:val="0"/>
        </w:rPr>
        <w:t xml:space="preserve"> </w:t>
      </w:r>
      <w:r w:rsidDel="00000000" w:rsidR="00000000" w:rsidRPr="00000000">
        <w:rPr>
          <w:rFonts w:ascii="Rubik Light" w:cs="Rubik Light" w:eastAsia="Rubik Light" w:hAnsi="Rubik Light"/>
          <w:b w:val="0"/>
          <w:bCs w:val="0"/>
          <w:i w:val="0"/>
          <w:iCs w:val="0"/>
          <w:smallCaps w:val="0"/>
          <w:strike w:val="0"/>
          <w:color w:val="000000"/>
          <w:sz w:val="22"/>
          <w:szCs w:val="22"/>
          <w:u w:val="none"/>
          <w:shd w:fill="auto" w:val="clear"/>
          <w:vertAlign w:val="baseline"/>
          <w:rtl w:val="0"/>
        </w:rPr>
        <w:t xml:space="preserve">Responding to Concerns procedure.</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4"/>
        </w:tabs>
        <w:spacing w:after="0" w:before="172" w:line="242" w:lineRule="auto"/>
        <w:ind w:left="1304" w:right="112" w:hanging="397"/>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 am aware that if I have seen and read the ‘Respond to Concern’ guidance and that if a player or parent/carer raises a concern I have a duty of care to report this to </w:t>
      </w:r>
      <w:r w:rsidDel="00000000" w:rsidR="00000000" w:rsidRPr="00000000">
        <w:rPr>
          <w:rFonts w:ascii="Arial" w:cs="Arial" w:eastAsia="Arial" w:hAnsi="Arial"/>
          <w:color w:val="0060a8"/>
          <w:sz w:val="24"/>
          <w:szCs w:val="24"/>
          <w:highlight w:val="cyan"/>
          <w:rtl w:val="0"/>
        </w:rPr>
        <w:t xml:space="preserve">Angus County Golf Association</w:t>
      </w: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’s Safeguarding Officer.</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4"/>
        </w:tabs>
        <w:spacing w:after="0" w:before="59" w:line="242" w:lineRule="auto"/>
        <w:ind w:left="1304" w:right="975" w:hanging="397"/>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 am aware that if I have a concern or would like to talk to somebody, I can contact Scottish Golf’s Safeguarding team by email </w:t>
      </w:r>
      <w:hyperlink r:id="rId11">
        <w:r w:rsidDel="00000000" w:rsidR="00000000" w:rsidRPr="00000000">
          <w:rPr>
            <w:rFonts w:ascii="Rubik" w:cs="Rubik" w:eastAsia="Rubik" w:hAnsi="Rubik"/>
            <w:b w:val="0"/>
            <w:bCs w:val="0"/>
            <w:i w:val="0"/>
            <w:iCs w:val="0"/>
            <w:smallCaps w:val="0"/>
            <w:strike w:val="0"/>
            <w:color w:val="0060a8"/>
            <w:sz w:val="24"/>
            <w:szCs w:val="24"/>
            <w:u w:val="single"/>
            <w:shd w:fill="auto" w:val="clear"/>
            <w:vertAlign w:val="baseline"/>
            <w:rtl w:val="0"/>
          </w:rPr>
          <w:t xml:space="preserve">safeguarding@scottishgolf.org</w:t>
        </w:r>
      </w:hyperlink>
      <w:r w:rsidDel="00000000" w:rsidR="00000000" w:rsidRPr="00000000">
        <w:rPr>
          <w:rFonts w:ascii="Rubik" w:cs="Rubik" w:eastAsia="Rubik" w:hAnsi="Rubik"/>
          <w:b w:val="0"/>
          <w:bCs w:val="0"/>
          <w:i w:val="0"/>
          <w:iCs w:val="0"/>
          <w:smallCaps w:val="0"/>
          <w:strike w:val="0"/>
          <w:color w:val="0060a8"/>
          <w:sz w:val="24"/>
          <w:szCs w:val="24"/>
          <w:u w:val="none"/>
          <w:shd w:fill="auto" w:val="clear"/>
          <w:vertAlign w:val="baseline"/>
          <w:rtl w:val="0"/>
        </w:rPr>
        <w:t xml:space="preserve"> </w:t>
      </w: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or by telephone 07812665164</w:t>
      </w:r>
      <w:r w:rsidDel="00000000" w:rsidR="00000000" w:rsidRPr="00000000">
        <w:rPr>
          <w:rtl w:val="0"/>
        </w:rPr>
      </w:r>
    </w:p>
    <w:p w:rsidR="00000000" w:rsidDel="00000000" w:rsidP="00000000" w:rsidRDefault="00000000" w:rsidRPr="00000000" w14:paraId="0000002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304"/>
        </w:tabs>
        <w:spacing w:after="0" w:before="58" w:line="242" w:lineRule="auto"/>
        <w:ind w:left="1304" w:right="499" w:hanging="397"/>
        <w:jc w:val="left"/>
        <w:rPr>
          <w:smallCaps w:val="0"/>
          <w:strike w:val="0"/>
          <w:color w:val="000000"/>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I have read and understood this Code of Conduct and I agree to abide by the rules and guidelines of the Club.</w: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6" w:line="240" w:lineRule="auto"/>
        <w:ind w:left="0"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226"/>
        </w:tabs>
        <w:spacing w:after="0" w:before="0" w:line="240" w:lineRule="auto"/>
        <w:ind w:left="907"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Name (print) ..........................................</w:t>
        <w:tab/>
        <w:t xml:space="preserve">Signed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346"/>
          <w:tab w:val="left" w:leader="none" w:pos="5226"/>
          <w:tab w:val="left" w:leader="none" w:pos="6043"/>
        </w:tabs>
        <w:spacing w:after="0" w:before="117" w:line="240" w:lineRule="auto"/>
        <w:ind w:left="907" w:right="0" w:firstLine="0"/>
        <w:jc w:val="left"/>
        <w:rPr>
          <w:rFonts w:ascii="Rubik Light" w:cs="Rubik Light" w:eastAsia="Rubik Light" w:hAnsi="Rubik Light"/>
          <w:b w:val="0"/>
          <w:bCs w:val="0"/>
          <w:i w:val="0"/>
          <w:iCs w:val="0"/>
          <w:smallCaps w:val="0"/>
          <w:strike w:val="0"/>
          <w:color w:val="000000"/>
          <w:sz w:val="24"/>
          <w:szCs w:val="24"/>
          <w:u w:val="none"/>
          <w:shd w:fill="auto" w:val="clear"/>
          <w:vertAlign w:val="baseline"/>
        </w:rPr>
        <w:sectPr>
          <w:type w:val="continuous"/>
          <w:pgSz w:h="16840" w:w="23820" w:orient="landscape"/>
          <w:pgMar w:bottom="280" w:top="0" w:left="0" w:right="800" w:header="720" w:footer="720"/>
          <w:cols w:equalWidth="0" w:num="2">
            <w:col w:space="866" w:w="11077"/>
            <w:col w:space="0" w:w="11077"/>
          </w:cols>
        </w:sectPr>
      </w:pPr>
      <w:r w:rsidDel="00000000" w:rsidR="00000000" w:rsidRPr="00000000">
        <w:rPr>
          <w:rFonts w:ascii="Rubik Light" w:cs="Rubik Light" w:eastAsia="Rubik Light" w:hAnsi="Rubik Light"/>
          <w:b w:val="0"/>
          <w:bCs w:val="0"/>
          <w:i w:val="0"/>
          <w:iCs w:val="0"/>
          <w:smallCaps w:val="0"/>
          <w:strike w:val="0"/>
          <w:color w:val="000000"/>
          <w:sz w:val="24"/>
          <w:szCs w:val="24"/>
          <w:u w:val="none"/>
          <w:shd w:fill="auto" w:val="clear"/>
          <w:vertAlign w:val="baseline"/>
          <w:rtl w:val="0"/>
        </w:rPr>
        <w:t xml:space="preserve">Role</w:t>
        <w:tab/>
        <w:t xml:space="preserve">..........................................</w:t>
        <w:tab/>
        <w:t xml:space="preserve">Date</w:t>
        <w:tab/>
        <w:t xml:space="preserv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303"/>
          <w:tab w:val="right" w:leader="none" w:pos="22905"/>
        </w:tabs>
        <w:spacing w:after="0" w:before="4" w:line="240" w:lineRule="auto"/>
        <w:ind w:left="0" w:right="0" w:firstLine="0"/>
        <w:jc w:val="left"/>
        <w:rPr>
          <w:rFonts w:ascii="Rubik Medium" w:cs="Rubik Medium" w:eastAsia="Rubik Medium" w:hAnsi="Rubik Medium"/>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continuous"/>
      <w:pgSz w:h="16840" w:w="23820" w:orient="landscape"/>
      <w:pgMar w:bottom="280" w:top="0" w:left="0" w:right="80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Rubik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Rubik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Rubik">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left"/>
      <w:pPr>
        <w:ind w:left="1304" w:hanging="397"/>
      </w:pPr>
      <w:rPr>
        <w:rFonts w:ascii="Rubik Light" w:cs="Rubik Light" w:eastAsia="Rubik Light" w:hAnsi="Rubik Light"/>
        <w:b w:val="0"/>
        <w:bCs w:val="0"/>
        <w:i w:val="0"/>
        <w:iCs w:val="0"/>
        <w:sz w:val="24"/>
        <w:szCs w:val="24"/>
      </w:rPr>
    </w:lvl>
    <w:lvl w:ilvl="1">
      <w:start w:val="0"/>
      <w:numFmt w:val="bullet"/>
      <w:lvlText w:val="•"/>
      <w:lvlJc w:val="left"/>
      <w:pPr>
        <w:ind w:left="2280" w:hanging="397"/>
      </w:pPr>
      <w:rPr/>
    </w:lvl>
    <w:lvl w:ilvl="2">
      <w:start w:val="0"/>
      <w:numFmt w:val="bullet"/>
      <w:lvlText w:val="•"/>
      <w:lvlJc w:val="left"/>
      <w:pPr>
        <w:ind w:left="3261" w:hanging="396.9999999999991"/>
      </w:pPr>
      <w:rPr/>
    </w:lvl>
    <w:lvl w:ilvl="3">
      <w:start w:val="0"/>
      <w:numFmt w:val="bullet"/>
      <w:lvlText w:val="•"/>
      <w:lvlJc w:val="left"/>
      <w:pPr>
        <w:ind w:left="4241" w:hanging="396.9999999999991"/>
      </w:pPr>
      <w:rPr/>
    </w:lvl>
    <w:lvl w:ilvl="4">
      <w:start w:val="0"/>
      <w:numFmt w:val="bullet"/>
      <w:lvlText w:val="•"/>
      <w:lvlJc w:val="left"/>
      <w:pPr>
        <w:ind w:left="5222" w:hanging="396.9999999999991"/>
      </w:pPr>
      <w:rPr/>
    </w:lvl>
    <w:lvl w:ilvl="5">
      <w:start w:val="0"/>
      <w:numFmt w:val="bullet"/>
      <w:lvlText w:val="•"/>
      <w:lvlJc w:val="left"/>
      <w:pPr>
        <w:ind w:left="6202" w:hanging="397"/>
      </w:pPr>
      <w:rPr/>
    </w:lvl>
    <w:lvl w:ilvl="6">
      <w:start w:val="0"/>
      <w:numFmt w:val="bullet"/>
      <w:lvlText w:val="•"/>
      <w:lvlJc w:val="left"/>
      <w:pPr>
        <w:ind w:left="7183" w:hanging="397.0000000000009"/>
      </w:pPr>
      <w:rPr/>
    </w:lvl>
    <w:lvl w:ilvl="7">
      <w:start w:val="0"/>
      <w:numFmt w:val="bullet"/>
      <w:lvlText w:val="•"/>
      <w:lvlJc w:val="left"/>
      <w:pPr>
        <w:ind w:left="8163" w:hanging="397.0000000000009"/>
      </w:pPr>
      <w:rPr/>
    </w:lvl>
    <w:lvl w:ilvl="8">
      <w:start w:val="0"/>
      <w:numFmt w:val="bullet"/>
      <w:lvlText w:val="•"/>
      <w:lvlJc w:val="left"/>
      <w:pPr>
        <w:ind w:left="9144" w:hanging="397"/>
      </w:pPr>
      <w:rPr/>
    </w:lvl>
  </w:abstractNum>
  <w:abstractNum w:abstractNumId="2">
    <w:lvl w:ilvl="0">
      <w:start w:val="0"/>
      <w:numFmt w:val="bullet"/>
      <w:lvlText w:val="•"/>
      <w:lvlJc w:val="left"/>
      <w:pPr>
        <w:ind w:left="1304" w:hanging="397"/>
      </w:pPr>
      <w:rPr>
        <w:rFonts w:ascii="Rubik Light" w:cs="Rubik Light" w:eastAsia="Rubik Light" w:hAnsi="Rubik Light"/>
        <w:b w:val="0"/>
        <w:bCs w:val="0"/>
        <w:i w:val="0"/>
        <w:iCs w:val="0"/>
        <w:sz w:val="24"/>
        <w:szCs w:val="24"/>
      </w:rPr>
    </w:lvl>
    <w:lvl w:ilvl="1">
      <w:start w:val="0"/>
      <w:numFmt w:val="bullet"/>
      <w:lvlText w:val="•"/>
      <w:lvlJc w:val="left"/>
      <w:pPr>
        <w:ind w:left="2273" w:hanging="396.9999999999998"/>
      </w:pPr>
      <w:rPr/>
    </w:lvl>
    <w:lvl w:ilvl="2">
      <w:start w:val="0"/>
      <w:numFmt w:val="bullet"/>
      <w:lvlText w:val="•"/>
      <w:lvlJc w:val="left"/>
      <w:pPr>
        <w:ind w:left="3247" w:hanging="397"/>
      </w:pPr>
      <w:rPr/>
    </w:lvl>
    <w:lvl w:ilvl="3">
      <w:start w:val="0"/>
      <w:numFmt w:val="bullet"/>
      <w:lvlText w:val="•"/>
      <w:lvlJc w:val="left"/>
      <w:pPr>
        <w:ind w:left="4221" w:hanging="396.9999999999991"/>
      </w:pPr>
      <w:rPr/>
    </w:lvl>
    <w:lvl w:ilvl="4">
      <w:start w:val="0"/>
      <w:numFmt w:val="bullet"/>
      <w:lvlText w:val="•"/>
      <w:lvlJc w:val="left"/>
      <w:pPr>
        <w:ind w:left="5195" w:hanging="397"/>
      </w:pPr>
      <w:rPr/>
    </w:lvl>
    <w:lvl w:ilvl="5">
      <w:start w:val="0"/>
      <w:numFmt w:val="bullet"/>
      <w:lvlText w:val="•"/>
      <w:lvlJc w:val="left"/>
      <w:pPr>
        <w:ind w:left="6169" w:hanging="397.0000000000009"/>
      </w:pPr>
      <w:rPr/>
    </w:lvl>
    <w:lvl w:ilvl="6">
      <w:start w:val="0"/>
      <w:numFmt w:val="bullet"/>
      <w:lvlText w:val="•"/>
      <w:lvlJc w:val="left"/>
      <w:pPr>
        <w:ind w:left="7143" w:hanging="397.0000000000009"/>
      </w:pPr>
      <w:rPr/>
    </w:lvl>
    <w:lvl w:ilvl="7">
      <w:start w:val="0"/>
      <w:numFmt w:val="bullet"/>
      <w:lvlText w:val="•"/>
      <w:lvlJc w:val="left"/>
      <w:pPr>
        <w:ind w:left="8117" w:hanging="397"/>
      </w:pPr>
      <w:rPr/>
    </w:lvl>
    <w:lvl w:ilvl="8">
      <w:start w:val="0"/>
      <w:numFmt w:val="bullet"/>
      <w:lvlText w:val="•"/>
      <w:lvlJc w:val="left"/>
      <w:pPr>
        <w:ind w:left="9091" w:hanging="397"/>
      </w:pPr>
      <w:rPr/>
    </w:lvl>
  </w:abstractNum>
  <w:abstractNum w:abstractNumId="3">
    <w:lvl w:ilvl="0">
      <w:start w:val="0"/>
      <w:numFmt w:val="bullet"/>
      <w:lvlText w:val="•"/>
      <w:lvlJc w:val="left"/>
      <w:pPr>
        <w:ind w:left="13209" w:hanging="397"/>
      </w:pPr>
      <w:rPr>
        <w:rFonts w:ascii="Rubik Light" w:cs="Rubik Light" w:eastAsia="Rubik Light" w:hAnsi="Rubik Light"/>
        <w:b w:val="0"/>
        <w:bCs w:val="0"/>
        <w:i w:val="0"/>
        <w:iCs w:val="0"/>
        <w:sz w:val="24"/>
        <w:szCs w:val="24"/>
      </w:rPr>
    </w:lvl>
    <w:lvl w:ilvl="1">
      <w:start w:val="0"/>
      <w:numFmt w:val="bullet"/>
      <w:lvlText w:val="•"/>
      <w:lvlJc w:val="left"/>
      <w:pPr>
        <w:ind w:left="14181" w:hanging="397.00000000000364"/>
      </w:pPr>
      <w:rPr/>
    </w:lvl>
    <w:lvl w:ilvl="2">
      <w:start w:val="0"/>
      <w:numFmt w:val="bullet"/>
      <w:lvlText w:val="•"/>
      <w:lvlJc w:val="left"/>
      <w:pPr>
        <w:ind w:left="15162" w:hanging="397"/>
      </w:pPr>
      <w:rPr/>
    </w:lvl>
    <w:lvl w:ilvl="3">
      <w:start w:val="0"/>
      <w:numFmt w:val="bullet"/>
      <w:lvlText w:val="•"/>
      <w:lvlJc w:val="left"/>
      <w:pPr>
        <w:ind w:left="16143" w:hanging="397"/>
      </w:pPr>
      <w:rPr/>
    </w:lvl>
    <w:lvl w:ilvl="4">
      <w:start w:val="0"/>
      <w:numFmt w:val="bullet"/>
      <w:lvlText w:val="•"/>
      <w:lvlJc w:val="left"/>
      <w:pPr>
        <w:ind w:left="17124" w:hanging="397"/>
      </w:pPr>
      <w:rPr/>
    </w:lvl>
    <w:lvl w:ilvl="5">
      <w:start w:val="0"/>
      <w:numFmt w:val="bullet"/>
      <w:lvlText w:val="•"/>
      <w:lvlJc w:val="left"/>
      <w:pPr>
        <w:ind w:left="18105" w:hanging="397"/>
      </w:pPr>
      <w:rPr/>
    </w:lvl>
    <w:lvl w:ilvl="6">
      <w:start w:val="0"/>
      <w:numFmt w:val="bullet"/>
      <w:lvlText w:val="•"/>
      <w:lvlJc w:val="left"/>
      <w:pPr>
        <w:ind w:left="19086" w:hanging="397"/>
      </w:pPr>
      <w:rPr/>
    </w:lvl>
    <w:lvl w:ilvl="7">
      <w:start w:val="0"/>
      <w:numFmt w:val="bullet"/>
      <w:lvlText w:val="•"/>
      <w:lvlJc w:val="left"/>
      <w:pPr>
        <w:ind w:left="20067" w:hanging="397"/>
      </w:pPr>
      <w:rPr/>
    </w:lvl>
    <w:lvl w:ilvl="8">
      <w:start w:val="0"/>
      <w:numFmt w:val="bullet"/>
      <w:lvlText w:val="•"/>
      <w:lvlJc w:val="left"/>
      <w:pPr>
        <w:ind w:left="21048" w:hanging="396.99999999999636"/>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ubik Light" w:cs="Rubik Light" w:eastAsia="Rubik Light" w:hAnsi="Rubik Light"/>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2812"/>
    </w:pPr>
    <w:rPr>
      <w:sz w:val="30"/>
      <w:szCs w:val="3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before="344" w:lineRule="auto"/>
      <w:ind w:left="907"/>
    </w:pPr>
    <w:rPr>
      <w:sz w:val="50"/>
      <w:szCs w:val="5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mailto:safeguarding@scottishgolf.org" TargetMode="External"/><Relationship Id="rId10" Type="http://schemas.openxmlformats.org/officeDocument/2006/relationships/image" Target="media/image5.png"/><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ubikMedium-regular.ttf"/><Relationship Id="rId2" Type="http://schemas.openxmlformats.org/officeDocument/2006/relationships/font" Target="fonts/RubikMedium-bold.ttf"/><Relationship Id="rId3" Type="http://schemas.openxmlformats.org/officeDocument/2006/relationships/font" Target="fonts/RubikMedium-italic.ttf"/><Relationship Id="rId4" Type="http://schemas.openxmlformats.org/officeDocument/2006/relationships/font" Target="fonts/RubikMedium-boldItalic.ttf"/><Relationship Id="rId11" Type="http://schemas.openxmlformats.org/officeDocument/2006/relationships/font" Target="fonts/Rubik-italic.ttf"/><Relationship Id="rId10" Type="http://schemas.openxmlformats.org/officeDocument/2006/relationships/font" Target="fonts/Rubik-bold.ttf"/><Relationship Id="rId12" Type="http://schemas.openxmlformats.org/officeDocument/2006/relationships/font" Target="fonts/Rubik-boldItalic.ttf"/><Relationship Id="rId9" Type="http://schemas.openxmlformats.org/officeDocument/2006/relationships/font" Target="fonts/Rubik-regular.ttf"/><Relationship Id="rId5" Type="http://schemas.openxmlformats.org/officeDocument/2006/relationships/font" Target="fonts/RubikLight-regular.ttf"/><Relationship Id="rId6" Type="http://schemas.openxmlformats.org/officeDocument/2006/relationships/font" Target="fonts/RubikLight-bold.ttf"/><Relationship Id="rId7" Type="http://schemas.openxmlformats.org/officeDocument/2006/relationships/font" Target="fonts/RubikLight-italic.ttf"/><Relationship Id="rId8" Type="http://schemas.openxmlformats.org/officeDocument/2006/relationships/font" Target="fonts/Rubik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DQOoGVncsbmMYKVl+1zTl+OgdQ==">CgMxLjA4AHIhMUppNWtQMjdGRHl2cldacmhDYnpzZks1QzVhUGItZDhE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